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河北省</w:t>
      </w:r>
      <w:r>
        <w:rPr>
          <w:rFonts w:hint="eastAsia" w:ascii="方正小标宋简体" w:hAnsi="方正小标宋简体" w:eastAsia="方正小标宋简体" w:cs="方正小标宋简体"/>
          <w:b w:val="0"/>
          <w:bCs w:val="0"/>
          <w:sz w:val="44"/>
          <w:szCs w:val="44"/>
          <w:lang w:val="en-US" w:eastAsia="zh-CN"/>
        </w:rPr>
        <w:t>霸州市供销合作社联合社2016年部门决算信息公开</w:t>
      </w:r>
    </w:p>
    <w:p>
      <w:pPr>
        <w:keepNext w:val="0"/>
        <w:keepLines w:val="0"/>
        <w:pageBreakBefore w:val="0"/>
        <w:widowControl/>
        <w:kinsoku/>
        <w:wordWrap/>
        <w:overflowPunct/>
        <w:topLinePunct w:val="0"/>
        <w:autoSpaceDE w:val="0"/>
        <w:autoSpaceDN w:val="0"/>
        <w:bidi w:val="0"/>
        <w:adjustRightInd w:val="0"/>
        <w:spacing w:line="520" w:lineRule="exact"/>
        <w:ind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w:t>
      </w:r>
      <w:r>
        <w:rPr>
          <w:rFonts w:hint="eastAsia" w:ascii="仿宋_GB2312" w:hAnsi="仿宋" w:eastAsia="仿宋_GB2312"/>
          <w:sz w:val="32"/>
          <w:szCs w:val="32"/>
          <w:lang w:val="en-US" w:eastAsia="zh-CN"/>
        </w:rPr>
        <w:t>河北省霸州市供销合作社联合社</w:t>
      </w:r>
      <w:r>
        <w:rPr>
          <w:rFonts w:hint="eastAsia" w:ascii="仿宋_GB2312" w:hAnsi="仿宋" w:eastAsia="仿宋_GB2312"/>
          <w:sz w:val="32"/>
          <w:szCs w:val="32"/>
        </w:rPr>
        <w:t>2016年部门决算公开如下：</w:t>
      </w:r>
    </w:p>
    <w:p>
      <w:pPr>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一、部门职责及机构设置</w:t>
      </w:r>
    </w:p>
    <w:p>
      <w:pPr>
        <w:keepNext w:val="0"/>
        <w:keepLines w:val="0"/>
        <w:pageBreakBefore w:val="0"/>
        <w:kinsoku/>
        <w:wordWrap/>
        <w:overflowPunct/>
        <w:topLinePunct w:val="0"/>
        <w:autoSpaceDE w:val="0"/>
        <w:autoSpaceDN w:val="0"/>
        <w:bidi w:val="0"/>
        <w:adjustRightInd w:val="0"/>
        <w:ind w:left="0" w:leftChars="0" w:right="0" w:rightChars="0"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lang w:val="en-US"/>
        </w:rPr>
        <w:t>部门职责</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（一）服务“三农”，承担全市供销合作经济组织的发展、协调、指导等服务。</w:t>
      </w:r>
      <w:r>
        <w:rPr>
          <w:rFonts w:ascii="仿宋" w:hAnsi="仿宋" w:eastAsia="仿宋" w:cs="仿宋"/>
          <w:sz w:val="32"/>
          <w:szCs w:val="32"/>
        </w:rPr>
        <w:t xml:space="preserve">  </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（二）承担全市农村商品流通市场组织、协调指导职能，组织实施“万村千乡”市场工程。</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（三）负责全市农产品网络的建设和管理、信息发布、商流业务组织等。</w:t>
      </w:r>
      <w:r>
        <w:rPr>
          <w:rFonts w:ascii="仿宋" w:hAnsi="仿宋" w:eastAsia="仿宋" w:cs="仿宋"/>
          <w:sz w:val="32"/>
          <w:szCs w:val="32"/>
        </w:rPr>
        <w:t xml:space="preserve">       </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（四）承担全市盐业市场的管理和食盐专营。</w:t>
      </w:r>
    </w:p>
    <w:p>
      <w:pPr>
        <w:keepNext w:val="0"/>
        <w:keepLines w:val="0"/>
        <w:pageBreakBefore w:val="0"/>
        <w:kinsoku/>
        <w:wordWrap/>
        <w:overflowPunct/>
        <w:topLinePunct w:val="0"/>
        <w:autoSpaceDE w:val="0"/>
        <w:autoSpaceDN w:val="0"/>
        <w:bidi w:val="0"/>
        <w:adjustRightInd w:val="0"/>
        <w:spacing w:line="580" w:lineRule="atLeas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（五）管理直属单位的资产、指导基层社管好用好所属的社有资产，防止社有资产的流失。</w:t>
      </w:r>
    </w:p>
    <w:p>
      <w:pPr>
        <w:keepNext w:val="0"/>
        <w:keepLines w:val="0"/>
        <w:pageBreakBefore w:val="0"/>
        <w:kinsoku/>
        <w:wordWrap/>
        <w:overflowPunct/>
        <w:topLinePunct w:val="0"/>
        <w:autoSpaceDE w:val="0"/>
        <w:autoSpaceDN w:val="0"/>
        <w:bidi w:val="0"/>
        <w:adjustRightInd w:val="0"/>
        <w:spacing w:line="580" w:lineRule="atLeast"/>
        <w:ind w:left="0" w:leftChars="0" w:right="0" w:rightChars="0"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机构设置</w:t>
      </w:r>
    </w:p>
    <w:p>
      <w:pPr>
        <w:keepNext w:val="0"/>
        <w:keepLines w:val="0"/>
        <w:pageBreakBefore w:val="0"/>
        <w:kinsoku/>
        <w:wordWrap/>
        <w:overflowPunct/>
        <w:topLinePunct w:val="0"/>
        <w:autoSpaceDE w:val="0"/>
        <w:autoSpaceDN w:val="0"/>
        <w:bidi w:val="0"/>
        <w:adjustRightInd w:val="0"/>
        <w:spacing w:line="580" w:lineRule="atLeast"/>
        <w:ind w:left="0" w:leftChars="0" w:right="0" w:rightChars="0" w:firstLine="640" w:firstLineChars="200"/>
        <w:textAlignment w:val="auto"/>
        <w:outlineLvl w:val="9"/>
        <w:rPr>
          <w:rFonts w:hint="eastAsia" w:ascii="仿宋" w:hAnsi="仿宋" w:eastAsia="仿宋" w:cs="仿宋"/>
          <w:sz w:val="32"/>
          <w:szCs w:val="32"/>
        </w:rPr>
      </w:pPr>
      <w:r>
        <w:rPr>
          <w:rFonts w:hint="eastAsia" w:ascii="仿宋_GB2312" w:hAnsi="仿宋" w:eastAsia="仿宋_GB2312"/>
          <w:sz w:val="32"/>
          <w:szCs w:val="32"/>
          <w:lang w:val="en-US" w:eastAsia="zh-CN"/>
        </w:rPr>
        <w:t>河北省霸州市供销合作社联合社</w:t>
      </w:r>
      <w:r>
        <w:rPr>
          <w:rFonts w:hint="eastAsia" w:ascii="仿宋" w:hAnsi="仿宋" w:eastAsia="仿宋" w:cs="仿宋"/>
          <w:sz w:val="32"/>
          <w:szCs w:val="32"/>
        </w:rPr>
        <w:t>共设置9个科室，分别为办公室、财会审计科、人事教育科、党委办公室、基层科、安保法制科、纪检监察科、安全统筹办、盐业管理办公室。</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201</w:t>
      </w:r>
      <w:r>
        <w:rPr>
          <w:rFonts w:hint="eastAsia" w:ascii="黑体" w:hAnsi="黑体" w:eastAsia="黑体" w:cs="黑体"/>
          <w:b w:val="0"/>
          <w:bCs w:val="0"/>
          <w:sz w:val="32"/>
          <w:szCs w:val="32"/>
          <w:lang w:val="en-US" w:eastAsia="zh-CN"/>
        </w:rPr>
        <w:t>6</w:t>
      </w:r>
      <w:r>
        <w:rPr>
          <w:rFonts w:hint="eastAsia" w:ascii="黑体" w:hAnsi="黑体" w:eastAsia="黑体" w:cs="黑体"/>
          <w:b w:val="0"/>
          <w:bCs w:val="0"/>
          <w:sz w:val="32"/>
          <w:szCs w:val="32"/>
        </w:rPr>
        <w:t>年部门决算表（</w:t>
      </w:r>
      <w:r>
        <w:rPr>
          <w:rFonts w:hint="eastAsia" w:ascii="黑体" w:hAnsi="黑体" w:eastAsia="黑体" w:cs="黑体"/>
          <w:b w:val="0"/>
          <w:bCs w:val="0"/>
          <w:sz w:val="32"/>
          <w:szCs w:val="32"/>
          <w:lang w:val="en-US" w:eastAsia="zh-CN"/>
        </w:rPr>
        <w:t>附表</w:t>
      </w:r>
      <w:r>
        <w:rPr>
          <w:rFonts w:hint="eastAsia" w:ascii="黑体" w:hAnsi="黑体" w:eastAsia="黑体" w:cs="黑体"/>
          <w:b w:val="0"/>
          <w:bCs w:val="0"/>
          <w:sz w:val="32"/>
          <w:szCs w:val="32"/>
        </w:rPr>
        <w:t>）</w:t>
      </w:r>
    </w:p>
    <w:p>
      <w:pPr>
        <w:keepNext w:val="0"/>
        <w:keepLines w:val="0"/>
        <w:pageBreakBefore w:val="0"/>
        <w:widowControl w:val="0"/>
        <w:numPr>
          <w:numId w:val="0"/>
        </w:numPr>
        <w:kinsoku/>
        <w:wordWrap/>
        <w:overflowPunct/>
        <w:topLinePunct w:val="0"/>
        <w:autoSpaceDE w:val="0"/>
        <w:autoSpaceDN w:val="0"/>
        <w:bidi w:val="0"/>
        <w:adjustRightInd w:val="0"/>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收</w:t>
      </w:r>
      <w:r>
        <w:rPr>
          <w:rFonts w:hint="eastAsia" w:ascii="仿宋" w:hAnsi="仿宋" w:eastAsia="仿宋" w:cs="仿宋"/>
          <w:sz w:val="32"/>
          <w:szCs w:val="32"/>
          <w:lang w:val="en-US" w:eastAsia="zh-CN"/>
        </w:rPr>
        <w:t>入</w:t>
      </w:r>
      <w:r>
        <w:rPr>
          <w:rFonts w:hint="eastAsia" w:ascii="仿宋" w:hAnsi="仿宋" w:eastAsia="仿宋" w:cs="仿宋"/>
          <w:sz w:val="32"/>
          <w:szCs w:val="32"/>
        </w:rPr>
        <w:t>支</w:t>
      </w:r>
      <w:r>
        <w:rPr>
          <w:rFonts w:hint="eastAsia" w:ascii="仿宋" w:hAnsi="仿宋" w:eastAsia="仿宋" w:cs="仿宋"/>
          <w:sz w:val="32"/>
          <w:szCs w:val="32"/>
          <w:lang w:val="en-US" w:eastAsia="zh-CN"/>
        </w:rPr>
        <w:t>出</w:t>
      </w:r>
      <w:r>
        <w:rPr>
          <w:rFonts w:hint="eastAsia" w:ascii="仿宋" w:hAnsi="仿宋" w:eastAsia="仿宋" w:cs="仿宋"/>
          <w:sz w:val="32"/>
          <w:szCs w:val="32"/>
        </w:rPr>
        <w:t>决算总表</w:t>
      </w:r>
    </w:p>
    <w:p>
      <w:pPr>
        <w:keepNext w:val="0"/>
        <w:keepLines w:val="0"/>
        <w:pageBreakBefore w:val="0"/>
        <w:widowControl w:val="0"/>
        <w:numPr>
          <w:numId w:val="0"/>
        </w:numPr>
        <w:kinsoku/>
        <w:wordWrap/>
        <w:overflowPunct/>
        <w:topLinePunct w:val="0"/>
        <w:autoSpaceDE w:val="0"/>
        <w:autoSpaceDN w:val="0"/>
        <w:bidi w:val="0"/>
        <w:adjustRightInd w:val="0"/>
        <w:snapToGrid/>
        <w:spacing w:line="240" w:lineRule="auto"/>
        <w:ind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收入决算表</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支出决算表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财政拨款收</w:t>
      </w:r>
      <w:r>
        <w:rPr>
          <w:rFonts w:hint="eastAsia" w:ascii="仿宋" w:hAnsi="仿宋" w:eastAsia="仿宋" w:cs="仿宋"/>
          <w:sz w:val="32"/>
          <w:szCs w:val="32"/>
          <w:lang w:val="en-US" w:eastAsia="zh-CN"/>
        </w:rPr>
        <w:t>入</w:t>
      </w:r>
      <w:r>
        <w:rPr>
          <w:rFonts w:hint="eastAsia" w:ascii="仿宋" w:hAnsi="仿宋" w:eastAsia="仿宋" w:cs="仿宋"/>
          <w:sz w:val="32"/>
          <w:szCs w:val="32"/>
        </w:rPr>
        <w:t>支</w:t>
      </w:r>
      <w:r>
        <w:rPr>
          <w:rFonts w:hint="eastAsia" w:ascii="仿宋" w:hAnsi="仿宋" w:eastAsia="仿宋" w:cs="仿宋"/>
          <w:sz w:val="32"/>
          <w:szCs w:val="32"/>
          <w:lang w:val="en-US" w:eastAsia="zh-CN"/>
        </w:rPr>
        <w:t>出</w:t>
      </w:r>
      <w:r>
        <w:rPr>
          <w:rFonts w:hint="eastAsia" w:ascii="仿宋" w:hAnsi="仿宋" w:eastAsia="仿宋" w:cs="仿宋"/>
          <w:sz w:val="32"/>
          <w:szCs w:val="32"/>
        </w:rPr>
        <w:t>决算总表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一般公共预算财政拨款支出决算表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一般公共预算财政拨款基本支出决算表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政府性基金预算财政拨款收</w:t>
      </w:r>
      <w:r>
        <w:rPr>
          <w:rFonts w:hint="eastAsia" w:ascii="仿宋" w:hAnsi="仿宋" w:eastAsia="仿宋" w:cs="仿宋"/>
          <w:sz w:val="32"/>
          <w:szCs w:val="32"/>
          <w:lang w:val="en-US" w:eastAsia="zh-CN"/>
        </w:rPr>
        <w:t>入</w:t>
      </w:r>
      <w:r>
        <w:rPr>
          <w:rFonts w:hint="eastAsia" w:ascii="仿宋" w:hAnsi="仿宋" w:eastAsia="仿宋" w:cs="仿宋"/>
          <w:sz w:val="32"/>
          <w:szCs w:val="32"/>
        </w:rPr>
        <w:t>支</w:t>
      </w:r>
      <w:r>
        <w:rPr>
          <w:rFonts w:hint="eastAsia" w:ascii="仿宋" w:hAnsi="仿宋" w:eastAsia="仿宋" w:cs="仿宋"/>
          <w:sz w:val="32"/>
          <w:szCs w:val="32"/>
          <w:lang w:val="en-US" w:eastAsia="zh-CN"/>
        </w:rPr>
        <w:t>出</w:t>
      </w:r>
      <w:r>
        <w:rPr>
          <w:rFonts w:hint="eastAsia" w:ascii="仿宋" w:hAnsi="仿宋" w:eastAsia="仿宋" w:cs="仿宋"/>
          <w:sz w:val="32"/>
          <w:szCs w:val="32"/>
        </w:rPr>
        <w:t>决算表</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lang w:val="en-US"/>
        </w:rPr>
      </w:pPr>
      <w:r>
        <w:rPr>
          <w:rFonts w:hint="eastAsia" w:ascii="仿宋" w:hAnsi="仿宋" w:eastAsia="仿宋" w:cs="仿宋"/>
          <w:sz w:val="32"/>
          <w:szCs w:val="32"/>
          <w:lang w:val="en-US" w:eastAsia="zh-CN"/>
        </w:rPr>
        <w:t>（八）</w:t>
      </w:r>
      <w:r>
        <w:rPr>
          <w:rFonts w:hint="eastAsia" w:ascii="仿宋" w:hAnsi="仿宋" w:eastAsia="仿宋" w:cs="仿宋"/>
          <w:sz w:val="32"/>
          <w:szCs w:val="32"/>
          <w:lang w:val="en-US"/>
        </w:rPr>
        <w:t>国有资本经营预算财政拨款</w:t>
      </w:r>
      <w:r>
        <w:rPr>
          <w:rFonts w:hint="eastAsia" w:ascii="仿宋" w:hAnsi="仿宋" w:eastAsia="仿宋" w:cs="仿宋"/>
          <w:sz w:val="32"/>
          <w:szCs w:val="32"/>
          <w:lang w:val="en-US" w:eastAsia="zh-CN"/>
        </w:rPr>
        <w:t>收入</w:t>
      </w:r>
      <w:r>
        <w:rPr>
          <w:rFonts w:hint="eastAsia" w:ascii="仿宋" w:hAnsi="仿宋" w:eastAsia="仿宋" w:cs="仿宋"/>
          <w:sz w:val="32"/>
          <w:szCs w:val="32"/>
          <w:lang w:val="en-US"/>
        </w:rPr>
        <w:t>支出决算表</w:t>
      </w:r>
    </w:p>
    <w:p>
      <w:pPr>
        <w:keepNext w:val="0"/>
        <w:keepLines w:val="0"/>
        <w:pageBreakBefore w:val="0"/>
        <w:widowControl w:val="0"/>
        <w:tabs>
          <w:tab w:val="left" w:pos="758"/>
        </w:tabs>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lang w:val="en-US"/>
        </w:rPr>
        <w:t>“三公”经费</w:t>
      </w:r>
      <w:r>
        <w:rPr>
          <w:rFonts w:hint="eastAsia" w:ascii="仿宋" w:hAnsi="仿宋" w:eastAsia="仿宋" w:cs="仿宋"/>
          <w:sz w:val="32"/>
          <w:szCs w:val="32"/>
          <w:lang w:val="en-US" w:eastAsia="zh-CN"/>
        </w:rPr>
        <w:t>及相关信息统计</w:t>
      </w:r>
      <w:r>
        <w:rPr>
          <w:rFonts w:hint="eastAsia" w:ascii="仿宋" w:hAnsi="仿宋" w:eastAsia="仿宋" w:cs="仿宋"/>
          <w:sz w:val="32"/>
          <w:szCs w:val="32"/>
          <w:lang w:val="en-US"/>
        </w:rPr>
        <w:t>表</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ascii="仿宋" w:hAnsi="仿宋" w:eastAsia="仿宋" w:cs="仿宋"/>
          <w:sz w:val="32"/>
          <w:szCs w:val="32"/>
          <w:lang w:val="en-US"/>
        </w:rPr>
      </w:pPr>
      <w:r>
        <w:rPr>
          <w:rFonts w:hint="eastAsia" w:ascii="仿宋" w:hAnsi="仿宋" w:eastAsia="仿宋" w:cs="仿宋"/>
          <w:sz w:val="32"/>
          <w:szCs w:val="32"/>
          <w:lang w:val="en-US" w:eastAsia="zh-CN"/>
        </w:rPr>
        <w:t>（十）政府采购情况表</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201</w:t>
      </w:r>
      <w:r>
        <w:rPr>
          <w:rFonts w:hint="eastAsia" w:ascii="黑体" w:hAnsi="黑体" w:eastAsia="黑体" w:cs="黑体"/>
          <w:b w:val="0"/>
          <w:bCs w:val="0"/>
          <w:sz w:val="32"/>
          <w:szCs w:val="32"/>
          <w:lang w:val="en-US" w:eastAsia="zh-CN"/>
        </w:rPr>
        <w:t>6</w:t>
      </w:r>
      <w:r>
        <w:rPr>
          <w:rFonts w:hint="eastAsia" w:ascii="黑体" w:hAnsi="黑体" w:eastAsia="黑体" w:cs="黑体"/>
          <w:b w:val="0"/>
          <w:bCs w:val="0"/>
          <w:sz w:val="32"/>
          <w:szCs w:val="32"/>
        </w:rPr>
        <w:t>年决算说明</w:t>
      </w:r>
    </w:p>
    <w:p>
      <w:pPr>
        <w:keepNext w:val="0"/>
        <w:keepLines w:val="0"/>
        <w:pageBreakBefore w:val="0"/>
        <w:kinsoku/>
        <w:wordWrap/>
        <w:overflowPunct/>
        <w:topLinePunct w:val="0"/>
        <w:autoSpaceDE w:val="0"/>
        <w:autoSpaceDN w:val="0"/>
        <w:bidi w:val="0"/>
        <w:adjustRightInd w:val="0"/>
        <w:snapToGrid w:val="0"/>
        <w:spacing w:line="520" w:lineRule="exact"/>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（一）收入支出决算总体情况说明</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ascii="仿宋_GB2312" w:hAnsi="仿宋" w:eastAsia="仿宋_GB2312"/>
          <w:sz w:val="32"/>
          <w:szCs w:val="32"/>
        </w:rPr>
        <w:t>反映本部门</w:t>
      </w:r>
      <w:r>
        <w:rPr>
          <w:rFonts w:hint="eastAsia" w:ascii="仿宋_GB2312" w:hAnsi="仿宋_GB2312" w:eastAsia="仿宋_GB2312"/>
          <w:sz w:val="32"/>
          <w:szCs w:val="32"/>
        </w:rPr>
        <w:t>综合收支情况。</w:t>
      </w:r>
      <w:r>
        <w:rPr>
          <w:rFonts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val="en-US" w:eastAsia="zh-CN"/>
        </w:rPr>
        <w:t>河北省霸州市供销合作社联合社收入253.41万元，支出253.41万元。</w:t>
      </w:r>
    </w:p>
    <w:p>
      <w:pPr>
        <w:keepNext w:val="0"/>
        <w:keepLines w:val="0"/>
        <w:pageBreakBefore w:val="0"/>
        <w:widowControl/>
        <w:kinsoku/>
        <w:wordWrap/>
        <w:overflowPunct/>
        <w:topLinePunct w:val="0"/>
        <w:autoSpaceDE w:val="0"/>
        <w:autoSpaceDN w:val="0"/>
        <w:bidi w:val="0"/>
        <w:adjustRightInd w:val="0"/>
        <w:spacing w:line="520" w:lineRule="exact"/>
        <w:ind w:left="0" w:leftChars="0" w:right="0" w:rightChars="0" w:firstLine="640" w:firstLineChars="200"/>
        <w:jc w:val="left"/>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（二）收入决算情况说明</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ascii="仿宋_GB2312" w:hAnsi="仿宋" w:eastAsia="仿宋_GB2312"/>
          <w:sz w:val="32"/>
          <w:szCs w:val="32"/>
        </w:rPr>
        <w:t>反映本部门当年</w:t>
      </w:r>
      <w:r>
        <w:rPr>
          <w:rFonts w:hint="eastAsia" w:ascii="仿宋_GB2312" w:hAnsi="仿宋" w:eastAsia="仿宋_GB2312"/>
          <w:sz w:val="32"/>
          <w:szCs w:val="32"/>
        </w:rPr>
        <w:t>总体收入情况</w:t>
      </w:r>
      <w:r>
        <w:rPr>
          <w:rFonts w:ascii="仿宋_GB2312" w:hAnsi="仿宋" w:eastAsia="仿宋_GB2312"/>
          <w:sz w:val="32"/>
          <w:szCs w:val="32"/>
        </w:rPr>
        <w:t>。</w:t>
      </w:r>
      <w:r>
        <w:rPr>
          <w:rFonts w:ascii="仿宋" w:hAnsi="仿宋" w:eastAsia="仿宋" w:cs="仿宋"/>
          <w:sz w:val="32"/>
          <w:szCs w:val="32"/>
        </w:rPr>
        <w:t>201</w:t>
      </w:r>
      <w:r>
        <w:rPr>
          <w:rFonts w:hint="eastAsia" w:ascii="仿宋" w:hAnsi="仿宋" w:eastAsia="仿宋" w:cs="仿宋"/>
          <w:sz w:val="32"/>
          <w:szCs w:val="32"/>
          <w:lang w:val="en-US" w:eastAsia="zh-CN"/>
        </w:rPr>
        <w:t>6</w:t>
      </w:r>
      <w:r>
        <w:rPr>
          <w:rFonts w:hint="eastAsia" w:ascii="仿宋" w:hAnsi="仿宋" w:eastAsia="仿宋" w:cs="仿宋"/>
          <w:sz w:val="32"/>
          <w:szCs w:val="32"/>
        </w:rPr>
        <w:t>年</w:t>
      </w:r>
      <w:r>
        <w:rPr>
          <w:rFonts w:hint="eastAsia" w:ascii="仿宋" w:hAnsi="仿宋" w:eastAsia="仿宋" w:cs="仿宋"/>
          <w:sz w:val="32"/>
          <w:szCs w:val="32"/>
          <w:lang w:val="en-US" w:eastAsia="zh-CN"/>
        </w:rPr>
        <w:t>河北省霸州市供销合作社联合社收入253.41万元，全部为一般</w:t>
      </w:r>
      <w:r>
        <w:rPr>
          <w:rFonts w:hint="eastAsia" w:ascii="仿宋" w:hAnsi="仿宋" w:eastAsia="仿宋" w:cs="仿宋"/>
          <w:sz w:val="32"/>
          <w:szCs w:val="32"/>
        </w:rPr>
        <w:t>公共</w:t>
      </w:r>
      <w:r>
        <w:rPr>
          <w:rFonts w:hint="eastAsia" w:ascii="仿宋" w:hAnsi="仿宋" w:eastAsia="仿宋" w:cs="仿宋"/>
          <w:sz w:val="32"/>
          <w:szCs w:val="32"/>
          <w:lang w:val="en-US" w:eastAsia="zh-CN"/>
        </w:rPr>
        <w:t>预算</w:t>
      </w:r>
      <w:r>
        <w:rPr>
          <w:rFonts w:hint="eastAsia" w:ascii="仿宋" w:hAnsi="仿宋" w:eastAsia="仿宋" w:cs="仿宋"/>
          <w:sz w:val="32"/>
          <w:szCs w:val="32"/>
        </w:rPr>
        <w:t>财政拨款</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rPr>
        <w:t>（三）支出决算情况说明</w:t>
      </w:r>
    </w:p>
    <w:p>
      <w:pPr>
        <w:keepNext w:val="0"/>
        <w:keepLines w:val="0"/>
        <w:pageBreakBefore w:val="0"/>
        <w:widowControl/>
        <w:kinsoku/>
        <w:wordWrap/>
        <w:overflowPunct/>
        <w:topLinePunct w:val="0"/>
        <w:autoSpaceDE w:val="0"/>
        <w:autoSpaceDN w:val="0"/>
        <w:bidi w:val="0"/>
        <w:adjustRightInd w:val="0"/>
        <w:spacing w:line="520" w:lineRule="exact"/>
        <w:ind w:left="0" w:leftChars="0" w:right="0" w:rightChars="0" w:firstLine="640" w:firstLineChars="200"/>
        <w:jc w:val="left"/>
        <w:textAlignment w:val="auto"/>
        <w:outlineLvl w:val="9"/>
        <w:rPr>
          <w:rFonts w:hint="eastAsia" w:ascii="仿宋" w:hAnsi="仿宋" w:eastAsia="仿宋" w:cs="仿宋"/>
          <w:sz w:val="32"/>
          <w:szCs w:val="32"/>
          <w:lang w:val="zh-CN" w:eastAsia="zh-CN" w:bidi="ar-SA"/>
        </w:rPr>
      </w:pPr>
      <w:r>
        <w:rPr>
          <w:rFonts w:hint="eastAsia" w:ascii="仿宋" w:hAnsi="仿宋" w:eastAsia="仿宋" w:cs="仿宋"/>
          <w:sz w:val="32"/>
          <w:szCs w:val="32"/>
          <w:lang w:val="zh-CN" w:eastAsia="zh-CN" w:bidi="ar-SA"/>
        </w:rPr>
        <w:t>反映本部门当年总体支出情况。201</w:t>
      </w:r>
      <w:r>
        <w:rPr>
          <w:rFonts w:hint="eastAsia" w:ascii="仿宋" w:hAnsi="仿宋" w:eastAsia="仿宋" w:cs="仿宋"/>
          <w:sz w:val="32"/>
          <w:szCs w:val="32"/>
          <w:lang w:val="en-US" w:eastAsia="zh-CN" w:bidi="ar-SA"/>
        </w:rPr>
        <w:t>6</w:t>
      </w:r>
      <w:r>
        <w:rPr>
          <w:rFonts w:hint="eastAsia" w:ascii="仿宋" w:hAnsi="仿宋" w:eastAsia="仿宋" w:cs="仿宋"/>
          <w:sz w:val="32"/>
          <w:szCs w:val="32"/>
          <w:lang w:val="zh-CN" w:eastAsia="zh-CN" w:bidi="ar-SA"/>
        </w:rPr>
        <w:t>年</w:t>
      </w:r>
      <w:r>
        <w:rPr>
          <w:rFonts w:hint="eastAsia" w:ascii="仿宋" w:hAnsi="仿宋" w:eastAsia="仿宋" w:cs="仿宋"/>
          <w:sz w:val="32"/>
          <w:szCs w:val="32"/>
          <w:lang w:val="en-US" w:eastAsia="zh-CN"/>
        </w:rPr>
        <w:t>河北省霸州市供销合作社联合社</w:t>
      </w:r>
      <w:r>
        <w:rPr>
          <w:rFonts w:hint="eastAsia" w:ascii="仿宋" w:hAnsi="仿宋" w:eastAsia="仿宋" w:cs="仿宋"/>
          <w:sz w:val="32"/>
          <w:szCs w:val="32"/>
          <w:lang w:val="en-US" w:eastAsia="zh-CN" w:bidi="ar-SA"/>
        </w:rPr>
        <w:t>支出253.41万元，</w:t>
      </w:r>
      <w:r>
        <w:rPr>
          <w:rFonts w:hint="eastAsia" w:ascii="仿宋" w:hAnsi="仿宋" w:eastAsia="仿宋" w:cs="仿宋"/>
          <w:sz w:val="32"/>
          <w:szCs w:val="32"/>
          <w:lang w:val="zh-CN" w:eastAsia="zh-CN" w:bidi="ar-SA"/>
        </w:rPr>
        <w:t>其中</w:t>
      </w:r>
      <w:r>
        <w:rPr>
          <w:rFonts w:hint="eastAsia" w:ascii="仿宋" w:hAnsi="仿宋" w:eastAsia="仿宋" w:cs="仿宋"/>
          <w:sz w:val="32"/>
          <w:szCs w:val="32"/>
          <w:lang w:val="en-US" w:eastAsia="zh-CN" w:bidi="ar-SA"/>
        </w:rPr>
        <w:t>基本工资</w:t>
      </w:r>
      <w:r>
        <w:rPr>
          <w:rFonts w:hint="eastAsia" w:ascii="仿宋" w:hAnsi="仿宋" w:eastAsia="仿宋" w:cs="仿宋"/>
          <w:sz w:val="32"/>
          <w:szCs w:val="32"/>
          <w:lang w:val="zh-CN" w:eastAsia="zh-CN" w:bidi="ar-SA"/>
        </w:rPr>
        <w:t>1</w:t>
      </w:r>
      <w:r>
        <w:rPr>
          <w:rFonts w:hint="eastAsia" w:ascii="仿宋" w:hAnsi="仿宋" w:eastAsia="仿宋" w:cs="仿宋"/>
          <w:sz w:val="32"/>
          <w:szCs w:val="32"/>
          <w:lang w:val="en-US" w:eastAsia="zh-CN" w:bidi="ar-SA"/>
        </w:rPr>
        <w:t>81</w:t>
      </w:r>
      <w:r>
        <w:rPr>
          <w:rFonts w:hint="eastAsia" w:ascii="仿宋" w:hAnsi="仿宋" w:eastAsia="仿宋" w:cs="仿宋"/>
          <w:sz w:val="32"/>
          <w:szCs w:val="32"/>
          <w:lang w:val="zh-CN" w:eastAsia="zh-CN" w:bidi="ar-SA"/>
        </w:rPr>
        <w:t>.41万元、</w:t>
      </w:r>
      <w:r>
        <w:rPr>
          <w:rFonts w:hint="eastAsia" w:ascii="仿宋" w:hAnsi="仿宋" w:eastAsia="仿宋" w:cs="仿宋"/>
          <w:sz w:val="32"/>
          <w:szCs w:val="32"/>
          <w:lang w:val="en-US" w:eastAsia="zh-CN" w:bidi="ar-SA"/>
        </w:rPr>
        <w:t>其他社会保障缴费72万元</w:t>
      </w:r>
      <w:r>
        <w:rPr>
          <w:rFonts w:hint="eastAsia" w:ascii="仿宋" w:hAnsi="仿宋" w:eastAsia="仿宋" w:cs="仿宋"/>
          <w:sz w:val="32"/>
          <w:szCs w:val="32"/>
          <w:lang w:val="zh-CN" w:eastAsia="zh-CN" w:bidi="ar-SA"/>
        </w:rPr>
        <w:t>。</w:t>
      </w:r>
    </w:p>
    <w:p>
      <w:pPr>
        <w:keepNext w:val="0"/>
        <w:keepLines w:val="0"/>
        <w:pageBreakBefore w:val="0"/>
        <w:widowControl/>
        <w:kinsoku/>
        <w:wordWrap/>
        <w:overflowPunct/>
        <w:topLinePunct w:val="0"/>
        <w:autoSpaceDE w:val="0"/>
        <w:autoSpaceDN w:val="0"/>
        <w:bidi w:val="0"/>
        <w:adjustRightInd w:val="0"/>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（四）财政拨款收入支出决算总体情况说明</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反映本部门财政拨款收支情况。</w:t>
      </w:r>
      <w:r>
        <w:rPr>
          <w:rFonts w:hint="eastAsia" w:ascii="仿宋" w:hAnsi="仿宋" w:eastAsia="仿宋" w:cs="仿宋"/>
          <w:sz w:val="32"/>
          <w:szCs w:val="32"/>
          <w:lang w:val="zh-CN" w:eastAsia="zh-CN" w:bidi="ar-SA"/>
        </w:rPr>
        <w:t>201</w:t>
      </w:r>
      <w:r>
        <w:rPr>
          <w:rFonts w:hint="eastAsia" w:ascii="仿宋" w:hAnsi="仿宋" w:eastAsia="仿宋" w:cs="仿宋"/>
          <w:sz w:val="32"/>
          <w:szCs w:val="32"/>
          <w:lang w:val="en-US" w:eastAsia="zh-CN" w:bidi="ar-SA"/>
        </w:rPr>
        <w:t>6</w:t>
      </w:r>
      <w:r>
        <w:rPr>
          <w:rFonts w:hint="eastAsia" w:ascii="仿宋" w:hAnsi="仿宋" w:eastAsia="仿宋" w:cs="仿宋"/>
          <w:sz w:val="32"/>
          <w:szCs w:val="32"/>
          <w:lang w:val="zh-CN" w:eastAsia="zh-CN" w:bidi="ar-SA"/>
        </w:rPr>
        <w:t>年</w:t>
      </w:r>
      <w:r>
        <w:rPr>
          <w:rFonts w:hint="eastAsia" w:ascii="仿宋" w:hAnsi="仿宋" w:eastAsia="仿宋" w:cs="仿宋"/>
          <w:sz w:val="32"/>
          <w:szCs w:val="32"/>
          <w:lang w:val="en-US" w:eastAsia="zh-CN"/>
        </w:rPr>
        <w:t>河北省霸州市供销合作社联合社一般公共预算财政拨款253.41万元，支出253.41万元，（其中基本支出253.41万元，项目支出0万元。）</w:t>
      </w:r>
      <w:r>
        <w:rPr>
          <w:rFonts w:hint="eastAsia" w:ascii="仿宋" w:hAnsi="仿宋" w:eastAsia="仿宋" w:cs="仿宋"/>
          <w:sz w:val="32"/>
          <w:szCs w:val="32"/>
          <w:lang w:val="zh-CN" w:eastAsia="zh-CN"/>
        </w:rPr>
        <w:t>201</w:t>
      </w: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年</w:t>
      </w:r>
      <w:r>
        <w:rPr>
          <w:rFonts w:hint="eastAsia" w:ascii="仿宋" w:hAnsi="仿宋" w:eastAsia="仿宋" w:cs="仿宋"/>
          <w:sz w:val="32"/>
          <w:szCs w:val="32"/>
          <w:lang w:val="en-US" w:eastAsia="zh-CN"/>
        </w:rPr>
        <w:t>河北省霸州市供销合作社联合社收入253.41万元，支出253.41万元。</w:t>
      </w:r>
      <w:r>
        <w:rPr>
          <w:rFonts w:hint="eastAsia" w:ascii="仿宋" w:hAnsi="仿宋" w:eastAsia="仿宋" w:cs="仿宋"/>
          <w:sz w:val="32"/>
          <w:szCs w:val="32"/>
          <w:lang w:val="zh-CN" w:eastAsia="zh-CN"/>
        </w:rPr>
        <w:t>我单位</w:t>
      </w:r>
      <w:r>
        <w:rPr>
          <w:rFonts w:hint="eastAsia" w:ascii="仿宋" w:hAnsi="仿宋" w:eastAsia="仿宋" w:cs="仿宋"/>
          <w:sz w:val="32"/>
          <w:szCs w:val="32"/>
          <w:lang w:val="en-US" w:eastAsia="zh-CN"/>
        </w:rPr>
        <w:t>为定额</w:t>
      </w:r>
      <w:r>
        <w:rPr>
          <w:rFonts w:hint="eastAsia" w:ascii="仿宋" w:hAnsi="仿宋" w:eastAsia="仿宋" w:cs="仿宋"/>
          <w:sz w:val="32"/>
          <w:szCs w:val="32"/>
          <w:lang w:val="zh-CN" w:eastAsia="zh-CN"/>
        </w:rPr>
        <w:t>预算，</w:t>
      </w:r>
      <w:r>
        <w:rPr>
          <w:rFonts w:hint="eastAsia" w:ascii="仿宋" w:hAnsi="仿宋" w:eastAsia="仿宋" w:cs="仿宋"/>
          <w:sz w:val="32"/>
          <w:szCs w:val="32"/>
          <w:lang w:val="en-US" w:eastAsia="zh-CN"/>
        </w:rPr>
        <w:t>本年财政拨款比年初预算增加72万元，原因为河北省霸州市供销合作社联合社所属生产资料公司原东一土地拍卖款全部在霸州市财政局，而因此地发生的纠纷法院直接划走72万元，为我单位下属职工养老保险，特向政府提出申请拨付72万元用于解决此问题。</w:t>
      </w:r>
    </w:p>
    <w:p>
      <w:pPr>
        <w:keepNext w:val="0"/>
        <w:keepLines w:val="0"/>
        <w:pageBreakBefore w:val="0"/>
        <w:widowControl/>
        <w:kinsoku/>
        <w:wordWrap/>
        <w:overflowPunct/>
        <w:topLinePunct w:val="0"/>
        <w:autoSpaceDE w:val="0"/>
        <w:autoSpaceDN w:val="0"/>
        <w:bidi w:val="0"/>
        <w:adjustRightInd w:val="0"/>
        <w:spacing w:line="520" w:lineRule="exact"/>
        <w:ind w:left="0" w:leftChars="0" w:right="0" w:rightChars="0" w:firstLine="640" w:firstLineChars="200"/>
        <w:jc w:val="left"/>
        <w:textAlignment w:val="auto"/>
        <w:outlineLvl w:val="9"/>
        <w:rPr>
          <w:rFonts w:hint="eastAsia" w:ascii="仿宋" w:hAnsi="仿宋" w:eastAsia="仿宋" w:cs="仿宋"/>
          <w:sz w:val="32"/>
          <w:szCs w:val="32"/>
          <w:lang w:val="zh-CN" w:eastAsia="zh-CN" w:bidi="ar-SA"/>
        </w:rPr>
      </w:pPr>
      <w:r>
        <w:rPr>
          <w:rFonts w:hint="eastAsia" w:ascii="仿宋" w:hAnsi="仿宋" w:eastAsia="仿宋" w:cs="仿宋"/>
          <w:sz w:val="32"/>
          <w:szCs w:val="32"/>
          <w:lang w:val="zh-CN" w:eastAsia="zh-CN" w:bidi="ar-SA"/>
        </w:rPr>
        <w:t>（五）“三公”经费情况及增减变化原因</w:t>
      </w:r>
    </w:p>
    <w:p>
      <w:pPr>
        <w:keepNext w:val="0"/>
        <w:keepLines w:val="0"/>
        <w:pageBreakBefore w:val="0"/>
        <w:widowControl/>
        <w:kinsoku/>
        <w:wordWrap/>
        <w:overflowPunct/>
        <w:topLinePunct w:val="0"/>
        <w:autoSpaceDE w:val="0"/>
        <w:autoSpaceDN w:val="0"/>
        <w:bidi w:val="0"/>
        <w:adjustRightInd w:val="0"/>
        <w:spacing w:line="520" w:lineRule="exact"/>
        <w:ind w:left="0" w:leftChars="0" w:right="0" w:rightChars="0" w:firstLine="640" w:firstLineChars="200"/>
        <w:jc w:val="left"/>
        <w:textAlignment w:val="auto"/>
        <w:outlineLvl w:val="9"/>
        <w:rPr>
          <w:rFonts w:hint="eastAsia" w:ascii="仿宋_GB2312" w:hAnsi="仿宋" w:eastAsia="仿宋_GB2312"/>
          <w:sz w:val="32"/>
          <w:szCs w:val="32"/>
        </w:rPr>
      </w:pPr>
      <w:r>
        <w:rPr>
          <w:rFonts w:hint="eastAsia" w:ascii="仿宋_GB2312" w:hAnsi="仿宋" w:eastAsia="仿宋_GB2312"/>
          <w:sz w:val="32"/>
          <w:szCs w:val="32"/>
        </w:rPr>
        <w:t>2016年度部门“三公”经费支出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与</w:t>
      </w:r>
      <w:r>
        <w:rPr>
          <w:rFonts w:hint="eastAsia" w:ascii="仿宋_GB2312" w:hAnsi="仿宋" w:eastAsia="仿宋_GB2312"/>
          <w:sz w:val="32"/>
          <w:szCs w:val="32"/>
        </w:rPr>
        <w:t>预算</w:t>
      </w:r>
      <w:r>
        <w:rPr>
          <w:rFonts w:hint="eastAsia" w:ascii="仿宋_GB2312" w:hAnsi="仿宋" w:eastAsia="仿宋_GB2312"/>
          <w:sz w:val="32"/>
          <w:szCs w:val="32"/>
          <w:lang w:val="en-US" w:eastAsia="zh-CN"/>
        </w:rPr>
        <w:t>一致</w:t>
      </w:r>
      <w:r>
        <w:rPr>
          <w:rFonts w:hint="eastAsia" w:ascii="仿宋_GB2312" w:hAnsi="仿宋" w:eastAsia="仿宋_GB2312"/>
          <w:sz w:val="32"/>
          <w:szCs w:val="32"/>
        </w:rPr>
        <w:t>，</w:t>
      </w:r>
      <w:r>
        <w:rPr>
          <w:rFonts w:hint="eastAsia" w:ascii="仿宋_GB2312" w:hAnsi="仿宋" w:eastAsia="仿宋_GB2312"/>
          <w:sz w:val="32"/>
          <w:szCs w:val="32"/>
          <w:lang w:val="en-US" w:eastAsia="zh-CN"/>
        </w:rPr>
        <w:t>与</w:t>
      </w:r>
      <w:r>
        <w:rPr>
          <w:rFonts w:hint="eastAsia" w:ascii="仿宋_GB2312" w:hAnsi="仿宋" w:eastAsia="仿宋_GB2312"/>
          <w:sz w:val="32"/>
          <w:szCs w:val="32"/>
        </w:rPr>
        <w:t>2015年度决算</w:t>
      </w:r>
      <w:r>
        <w:rPr>
          <w:rFonts w:hint="eastAsia" w:ascii="仿宋_GB2312" w:hAnsi="仿宋" w:eastAsia="仿宋_GB2312"/>
          <w:sz w:val="32"/>
          <w:szCs w:val="32"/>
          <w:lang w:val="en-US" w:eastAsia="zh-CN"/>
        </w:rPr>
        <w:t>一致</w:t>
      </w:r>
      <w:r>
        <w:rPr>
          <w:rFonts w:hint="eastAsia" w:ascii="仿宋_GB2312" w:hAnsi="仿宋" w:eastAsia="仿宋_GB2312"/>
          <w:sz w:val="32"/>
          <w:szCs w:val="32"/>
        </w:rPr>
        <w:t>。</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其中：因公出国（境）费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万元（本单位2016年度组织出国（境）团组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个，因公出国（境）人次数</w:t>
      </w:r>
      <w:r>
        <w:rPr>
          <w:rFonts w:hint="eastAsia" w:ascii="仿宋" w:hAnsi="仿宋" w:eastAsia="仿宋" w:cs="仿宋"/>
          <w:sz w:val="32"/>
          <w:szCs w:val="32"/>
          <w:lang w:val="en-US" w:eastAsia="zh-CN"/>
        </w:rPr>
        <w:t>0</w:t>
      </w:r>
      <w:r>
        <w:rPr>
          <w:rFonts w:hint="eastAsia" w:ascii="仿宋" w:hAnsi="仿宋" w:eastAsia="仿宋" w:cs="仿宋"/>
          <w:sz w:val="32"/>
          <w:szCs w:val="32"/>
        </w:rPr>
        <w:t>人），</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一致</w:t>
      </w:r>
      <w:r>
        <w:rPr>
          <w:rFonts w:hint="eastAsia" w:ascii="仿宋" w:hAnsi="仿宋" w:eastAsia="仿宋" w:cs="仿宋"/>
          <w:sz w:val="32"/>
          <w:szCs w:val="32"/>
        </w:rPr>
        <w:t>，原因是我单位</w:t>
      </w:r>
      <w:r>
        <w:rPr>
          <w:rFonts w:hint="eastAsia" w:ascii="仿宋" w:hAnsi="仿宋" w:eastAsia="仿宋" w:cs="仿宋"/>
          <w:sz w:val="32"/>
          <w:szCs w:val="32"/>
          <w:lang w:val="en-US"/>
        </w:rPr>
        <w:t>为定额</w:t>
      </w:r>
      <w:r>
        <w:rPr>
          <w:rFonts w:hint="eastAsia" w:ascii="仿宋" w:hAnsi="仿宋" w:eastAsia="仿宋" w:cs="仿宋"/>
          <w:sz w:val="32"/>
          <w:szCs w:val="32"/>
        </w:rPr>
        <w:t>预算</w:t>
      </w:r>
      <w:r>
        <w:rPr>
          <w:rFonts w:hint="eastAsia" w:ascii="仿宋" w:hAnsi="仿宋" w:eastAsia="仿宋" w:cs="仿宋"/>
          <w:sz w:val="32"/>
          <w:szCs w:val="32"/>
          <w:lang w:eastAsia="zh-CN"/>
        </w:rPr>
        <w:t>，</w:t>
      </w:r>
      <w:r>
        <w:rPr>
          <w:rFonts w:hint="eastAsia" w:ascii="仿宋" w:hAnsi="仿宋" w:eastAsia="仿宋" w:cs="仿宋"/>
          <w:sz w:val="32"/>
          <w:szCs w:val="32"/>
          <w:lang w:val="en-US"/>
        </w:rPr>
        <w:t>不涉及三公经费支出</w:t>
      </w:r>
      <w:r>
        <w:rPr>
          <w:rFonts w:hint="eastAsia" w:ascii="仿宋" w:hAnsi="仿宋" w:eastAsia="仿宋" w:cs="仿宋"/>
          <w:sz w:val="32"/>
          <w:szCs w:val="32"/>
        </w:rPr>
        <w:t xml:space="preserve">；公务用车购置及运行维护费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万元（公务用车购置数量 </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辆，购置金额 </w:t>
      </w:r>
      <w:r>
        <w:rPr>
          <w:rFonts w:hint="eastAsia" w:ascii="仿宋" w:hAnsi="仿宋" w:eastAsia="仿宋" w:cs="仿宋"/>
          <w:sz w:val="32"/>
          <w:szCs w:val="32"/>
          <w:lang w:val="en-US" w:eastAsia="zh-CN"/>
        </w:rPr>
        <w:t>0</w:t>
      </w:r>
      <w:r>
        <w:rPr>
          <w:rFonts w:hint="eastAsia" w:ascii="仿宋" w:hAnsi="仿宋" w:eastAsia="仿宋" w:cs="仿宋"/>
          <w:sz w:val="32"/>
          <w:szCs w:val="32"/>
        </w:rPr>
        <w:t>万元，公车运行维护费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万元，年末公务用车保有量</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一致</w:t>
      </w:r>
      <w:r>
        <w:rPr>
          <w:rFonts w:hint="eastAsia" w:ascii="仿宋" w:hAnsi="仿宋" w:eastAsia="仿宋" w:cs="仿宋"/>
          <w:sz w:val="32"/>
          <w:szCs w:val="32"/>
        </w:rPr>
        <w:t>，原因是我单位</w:t>
      </w:r>
      <w:r>
        <w:rPr>
          <w:rFonts w:hint="eastAsia" w:ascii="仿宋" w:hAnsi="仿宋" w:eastAsia="仿宋" w:cs="仿宋"/>
          <w:sz w:val="32"/>
          <w:szCs w:val="32"/>
          <w:lang w:val="en-US"/>
        </w:rPr>
        <w:t>为定额</w:t>
      </w:r>
      <w:r>
        <w:rPr>
          <w:rFonts w:hint="eastAsia" w:ascii="仿宋" w:hAnsi="仿宋" w:eastAsia="仿宋" w:cs="仿宋"/>
          <w:sz w:val="32"/>
          <w:szCs w:val="32"/>
        </w:rPr>
        <w:t>预算</w:t>
      </w:r>
      <w:r>
        <w:rPr>
          <w:rFonts w:hint="eastAsia" w:ascii="仿宋" w:hAnsi="仿宋" w:eastAsia="仿宋" w:cs="仿宋"/>
          <w:sz w:val="32"/>
          <w:szCs w:val="32"/>
          <w:lang w:eastAsia="zh-CN"/>
        </w:rPr>
        <w:t>，</w:t>
      </w:r>
      <w:r>
        <w:rPr>
          <w:rFonts w:hint="eastAsia" w:ascii="仿宋" w:hAnsi="仿宋" w:eastAsia="仿宋" w:cs="仿宋"/>
          <w:sz w:val="32"/>
          <w:szCs w:val="32"/>
          <w:lang w:val="en-US"/>
        </w:rPr>
        <w:t>不涉及三公经费支出</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万元（2016年度国内公务接待</w:t>
      </w:r>
      <w:r>
        <w:rPr>
          <w:rFonts w:hint="eastAsia" w:ascii="仿宋" w:hAnsi="仿宋" w:eastAsia="仿宋" w:cs="仿宋"/>
          <w:sz w:val="32"/>
          <w:szCs w:val="32"/>
          <w:lang w:val="en-US" w:eastAsia="zh-CN"/>
        </w:rPr>
        <w:t>0</w:t>
      </w:r>
      <w:r>
        <w:rPr>
          <w:rFonts w:hint="eastAsia" w:ascii="仿宋" w:hAnsi="仿宋" w:eastAsia="仿宋" w:cs="仿宋"/>
          <w:sz w:val="32"/>
          <w:szCs w:val="32"/>
        </w:rPr>
        <w:t>批次，合计接待</w:t>
      </w:r>
      <w:r>
        <w:rPr>
          <w:rFonts w:hint="eastAsia" w:ascii="仿宋" w:hAnsi="仿宋" w:eastAsia="仿宋" w:cs="仿宋"/>
          <w:sz w:val="32"/>
          <w:szCs w:val="32"/>
          <w:lang w:val="en-US" w:eastAsia="zh-CN"/>
        </w:rPr>
        <w:t>0</w:t>
      </w:r>
      <w:r>
        <w:rPr>
          <w:rFonts w:hint="eastAsia" w:ascii="仿宋" w:hAnsi="仿宋" w:eastAsia="仿宋" w:cs="仿宋"/>
          <w:sz w:val="32"/>
          <w:szCs w:val="32"/>
        </w:rPr>
        <w:t>人次），</w:t>
      </w:r>
      <w:r>
        <w:rPr>
          <w:rFonts w:hint="eastAsia" w:ascii="仿宋" w:hAnsi="仿宋" w:eastAsia="仿宋" w:cs="仿宋"/>
          <w:sz w:val="32"/>
          <w:szCs w:val="32"/>
          <w:lang w:val="en-US" w:eastAsia="zh-CN"/>
        </w:rPr>
        <w:t>与</w:t>
      </w:r>
      <w:r>
        <w:rPr>
          <w:rFonts w:hint="eastAsia" w:ascii="仿宋" w:hAnsi="仿宋" w:eastAsia="仿宋" w:cs="仿宋"/>
          <w:sz w:val="32"/>
          <w:szCs w:val="32"/>
        </w:rPr>
        <w:t>预算</w:t>
      </w:r>
      <w:r>
        <w:rPr>
          <w:rFonts w:hint="eastAsia" w:ascii="仿宋" w:hAnsi="仿宋" w:eastAsia="仿宋" w:cs="仿宋"/>
          <w:sz w:val="32"/>
          <w:szCs w:val="32"/>
          <w:lang w:val="en-US" w:eastAsia="zh-CN"/>
        </w:rPr>
        <w:t>一致</w:t>
      </w:r>
      <w:r>
        <w:rPr>
          <w:rFonts w:hint="eastAsia" w:ascii="仿宋" w:hAnsi="仿宋" w:eastAsia="仿宋" w:cs="仿宋"/>
          <w:sz w:val="32"/>
          <w:szCs w:val="32"/>
        </w:rPr>
        <w:t>，</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2015年度决算</w:t>
      </w:r>
      <w:r>
        <w:rPr>
          <w:rFonts w:hint="eastAsia" w:ascii="仿宋" w:hAnsi="仿宋" w:eastAsia="仿宋" w:cs="仿宋"/>
          <w:sz w:val="32"/>
          <w:szCs w:val="32"/>
          <w:lang w:val="en-US" w:eastAsia="zh-CN"/>
        </w:rPr>
        <w:t>一致</w:t>
      </w:r>
      <w:r>
        <w:rPr>
          <w:rFonts w:hint="eastAsia" w:ascii="仿宋" w:hAnsi="仿宋" w:eastAsia="仿宋" w:cs="仿宋"/>
          <w:sz w:val="32"/>
          <w:szCs w:val="32"/>
        </w:rPr>
        <w:t>，原因是我单位</w:t>
      </w:r>
      <w:r>
        <w:rPr>
          <w:rFonts w:hint="eastAsia" w:ascii="仿宋" w:hAnsi="仿宋" w:eastAsia="仿宋" w:cs="仿宋"/>
          <w:sz w:val="32"/>
          <w:szCs w:val="32"/>
          <w:lang w:val="en-US"/>
        </w:rPr>
        <w:t>为定额</w:t>
      </w:r>
      <w:r>
        <w:rPr>
          <w:rFonts w:hint="eastAsia" w:ascii="仿宋" w:hAnsi="仿宋" w:eastAsia="仿宋" w:cs="仿宋"/>
          <w:sz w:val="32"/>
          <w:szCs w:val="32"/>
        </w:rPr>
        <w:t>预算</w:t>
      </w:r>
      <w:r>
        <w:rPr>
          <w:rFonts w:hint="eastAsia" w:ascii="仿宋" w:hAnsi="仿宋" w:eastAsia="仿宋" w:cs="仿宋"/>
          <w:sz w:val="32"/>
          <w:szCs w:val="32"/>
          <w:lang w:eastAsia="zh-CN"/>
        </w:rPr>
        <w:t>，</w:t>
      </w:r>
      <w:r>
        <w:rPr>
          <w:rFonts w:hint="eastAsia" w:ascii="仿宋" w:hAnsi="仿宋" w:eastAsia="仿宋" w:cs="仿宋"/>
          <w:sz w:val="32"/>
          <w:szCs w:val="32"/>
          <w:lang w:val="en-US"/>
        </w:rPr>
        <w:t>不涉及三公经费支出</w:t>
      </w:r>
      <w:r>
        <w:rPr>
          <w:rFonts w:hint="eastAsia" w:ascii="仿宋" w:hAnsi="仿宋" w:eastAsia="仿宋" w:cs="仿宋"/>
          <w:sz w:val="32"/>
          <w:szCs w:val="32"/>
          <w:lang w:val="en-US" w:eastAsia="zh-CN"/>
        </w:rPr>
        <w:t>。</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（六）机关运行经费支出情况的说明</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2016年度部门机关运行经费支出 </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与</w:t>
      </w:r>
      <w:r>
        <w:rPr>
          <w:rFonts w:hint="eastAsia" w:ascii="仿宋" w:hAnsi="仿宋" w:eastAsia="仿宋" w:cs="仿宋"/>
          <w:sz w:val="32"/>
          <w:szCs w:val="32"/>
        </w:rPr>
        <w:t>2015年度</w:t>
      </w:r>
      <w:r>
        <w:rPr>
          <w:rFonts w:hint="eastAsia" w:ascii="仿宋" w:hAnsi="仿宋" w:eastAsia="仿宋" w:cs="仿宋"/>
          <w:sz w:val="32"/>
          <w:szCs w:val="32"/>
          <w:lang w:val="en-US" w:eastAsia="zh-CN"/>
        </w:rPr>
        <w:t>决算一致</w:t>
      </w:r>
      <w:r>
        <w:rPr>
          <w:rFonts w:hint="eastAsia" w:ascii="仿宋" w:hAnsi="仿宋" w:eastAsia="仿宋" w:cs="仿宋"/>
          <w:sz w:val="32"/>
          <w:szCs w:val="32"/>
        </w:rPr>
        <w:t>，原因是我单位</w:t>
      </w:r>
      <w:r>
        <w:rPr>
          <w:rFonts w:hint="eastAsia" w:ascii="仿宋" w:hAnsi="仿宋" w:eastAsia="仿宋" w:cs="仿宋"/>
          <w:sz w:val="32"/>
          <w:szCs w:val="32"/>
          <w:lang w:val="en-US"/>
        </w:rPr>
        <w:t>为定额</w:t>
      </w:r>
      <w:r>
        <w:rPr>
          <w:rFonts w:hint="eastAsia" w:ascii="仿宋" w:hAnsi="仿宋" w:eastAsia="仿宋" w:cs="仿宋"/>
          <w:sz w:val="32"/>
          <w:szCs w:val="32"/>
        </w:rPr>
        <w:t>预算</w:t>
      </w:r>
      <w:r>
        <w:rPr>
          <w:rFonts w:hint="eastAsia" w:ascii="仿宋" w:hAnsi="仿宋" w:eastAsia="仿宋" w:cs="仿宋"/>
          <w:sz w:val="32"/>
          <w:szCs w:val="32"/>
          <w:lang w:eastAsia="zh-CN"/>
        </w:rPr>
        <w:t>，</w:t>
      </w:r>
      <w:r>
        <w:rPr>
          <w:rFonts w:hint="eastAsia" w:ascii="仿宋" w:hAnsi="仿宋" w:eastAsia="仿宋" w:cs="仿宋"/>
          <w:sz w:val="32"/>
          <w:szCs w:val="32"/>
          <w:lang w:val="en-US"/>
        </w:rPr>
        <w:t>不涉及机关运行经费支出</w:t>
      </w:r>
      <w:r>
        <w:rPr>
          <w:rFonts w:hint="eastAsia" w:ascii="仿宋" w:hAnsi="仿宋" w:eastAsia="仿宋" w:cs="仿宋"/>
          <w:sz w:val="32"/>
          <w:szCs w:val="32"/>
          <w:lang w:val="en-US" w:eastAsia="zh-CN"/>
        </w:rPr>
        <w:t>。</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（七）绩效预算信息</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河北省霸州市供销合作社联合社</w:t>
      </w:r>
      <w:r>
        <w:rPr>
          <w:rFonts w:hint="eastAsia" w:ascii="仿宋" w:hAnsi="仿宋" w:eastAsia="仿宋" w:cs="仿宋"/>
          <w:sz w:val="32"/>
          <w:szCs w:val="32"/>
        </w:rPr>
        <w:t>收支全部为定额人员工资，无项目支出</w:t>
      </w:r>
      <w:r>
        <w:rPr>
          <w:rFonts w:hint="eastAsia" w:ascii="仿宋" w:hAnsi="仿宋" w:eastAsia="仿宋" w:cs="仿宋"/>
          <w:sz w:val="32"/>
          <w:szCs w:val="32"/>
          <w:lang w:val="en-US" w:eastAsia="zh-CN"/>
        </w:rPr>
        <w:t>决</w:t>
      </w:r>
      <w:r>
        <w:rPr>
          <w:rFonts w:hint="eastAsia" w:ascii="仿宋" w:hAnsi="仿宋" w:eastAsia="仿宋" w:cs="仿宋"/>
          <w:sz w:val="32"/>
          <w:szCs w:val="32"/>
        </w:rPr>
        <w:t>算，所以无绩效</w:t>
      </w:r>
      <w:r>
        <w:rPr>
          <w:rFonts w:hint="eastAsia" w:ascii="仿宋" w:hAnsi="仿宋" w:eastAsia="仿宋" w:cs="仿宋"/>
          <w:sz w:val="32"/>
          <w:szCs w:val="32"/>
          <w:lang w:val="en-US" w:eastAsia="zh-CN"/>
        </w:rPr>
        <w:t>决</w:t>
      </w:r>
      <w:r>
        <w:rPr>
          <w:rFonts w:hint="eastAsia" w:ascii="仿宋" w:hAnsi="仿宋" w:eastAsia="仿宋" w:cs="仿宋"/>
          <w:sz w:val="32"/>
          <w:szCs w:val="32"/>
        </w:rPr>
        <w:t>算信息。</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（八）政府采购决算情况</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2016年度部门政府采购支出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（九）国有资产信息</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河北省霸州市供销合作社联合社</w:t>
      </w:r>
      <w:r>
        <w:rPr>
          <w:rFonts w:hint="eastAsia" w:ascii="仿宋" w:hAnsi="仿宋" w:eastAsia="仿宋" w:cs="仿宋"/>
          <w:sz w:val="32"/>
          <w:szCs w:val="32"/>
        </w:rPr>
        <w:t>（含所属单位）</w:t>
      </w:r>
      <w:r>
        <w:rPr>
          <w:rFonts w:hint="eastAsia" w:ascii="仿宋" w:hAnsi="仿宋" w:eastAsia="仿宋" w:cs="仿宋"/>
          <w:sz w:val="32"/>
          <w:szCs w:val="32"/>
          <w:lang w:val="en-US" w:eastAsia="zh-CN"/>
        </w:rPr>
        <w:t>2016年</w:t>
      </w:r>
      <w:r>
        <w:rPr>
          <w:rFonts w:hint="eastAsia" w:ascii="仿宋" w:hAnsi="仿宋" w:eastAsia="仿宋" w:cs="仿宋"/>
          <w:sz w:val="32"/>
          <w:szCs w:val="32"/>
        </w:rPr>
        <w:t>固定资产金额为0万元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本年度无增减变化。</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（十）其他需要说明的情况</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rPr>
        <w:t>无其它需要说明的事</w:t>
      </w:r>
      <w:r>
        <w:rPr>
          <w:rFonts w:hint="eastAsia" w:ascii="仿宋" w:hAnsi="仿宋" w:eastAsia="仿宋" w:cs="仿宋"/>
          <w:sz w:val="32"/>
          <w:szCs w:val="32"/>
          <w:lang w:val="en-US" w:eastAsia="zh-CN"/>
        </w:rPr>
        <w:t>项</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第四部分</w:t>
      </w:r>
      <w:r>
        <w:rPr>
          <w:rFonts w:hint="eastAsia" w:ascii="黑体" w:hAnsi="黑体" w:eastAsia="黑体" w:cs="黑体"/>
          <w:sz w:val="32"/>
          <w:szCs w:val="32"/>
        </w:rPr>
        <w:t>名词解释</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（一）财政拨款收入：本年度从本级财政部门取得的财政拨款，包括一般公共预算财政拨款和政府性基金预算财政拨款。</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（三）其他收入：指除上述“财政拨款收入”、“事业收入”、“经营收入”等以外的收入。</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基本支出：填列单位为保障机构正常运转、完成日常工作任务而发生的各项支出。</w:t>
      </w:r>
    </w:p>
    <w:p>
      <w:pPr>
        <w:pStyle w:val="7"/>
        <w:keepNext w:val="0"/>
        <w:keepLines w:val="0"/>
        <w:pageBreakBefore w:val="0"/>
        <w:kinsoku/>
        <w:wordWrap/>
        <w:overflowPunct/>
        <w:topLinePunct w:val="0"/>
        <w:autoSpaceDE w:val="0"/>
        <w:autoSpaceDN w:val="0"/>
        <w:bidi w:val="0"/>
        <w:adjustRightInd w:val="0"/>
        <w:ind w:left="0" w:leftChars="0" w:right="0" w:rightChars="0" w:firstLine="640" w:firstLineChars="200"/>
        <w:textAlignment w:val="auto"/>
        <w:outlineLvl w:val="9"/>
        <w:rPr>
          <w:rFonts w:hint="eastAsia" w:ascii="仿宋" w:hAnsi="仿宋" w:eastAsia="仿宋" w:cs="仿宋"/>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E952C7-E7C2-47EC-BA5E-76A847CEDE4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04167E06-EBD1-4AD8-9595-FAB4D6671875}"/>
  </w:font>
  <w:font w:name="仿宋_GB2312">
    <w:altName w:val="仿宋"/>
    <w:panose1 w:val="02010609030101010101"/>
    <w:charset w:val="86"/>
    <w:family w:val="auto"/>
    <w:pitch w:val="default"/>
    <w:sig w:usb0="00000000" w:usb1="00000000" w:usb2="00000000" w:usb3="00000000" w:csb0="00040000" w:csb1="00000000"/>
    <w:embedRegular r:id="rId3" w:fontKey="{B1FE0DD6-0491-47B6-8675-D30EA5981A20}"/>
  </w:font>
  <w:font w:name="小标宋">
    <w:altName w:val="黑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4" w:fontKey="{EBF2A8A4-45DC-4BEB-AEB2-4906B718A7EC}"/>
  </w:font>
  <w:font w:name="微软雅黑">
    <w:panose1 w:val="020B0503020204020204"/>
    <w:charset w:val="7A"/>
    <w:family w:val="swiss"/>
    <w:pitch w:val="default"/>
    <w:sig w:usb0="A0000287" w:usb1="28CF3C52" w:usb2="00000016" w:usb3="00000000" w:csb0="0004001F" w:csb1="00000000"/>
  </w:font>
  <w:font w:name="楷体">
    <w:panose1 w:val="02010609060101010101"/>
    <w:charset w:val="7A"/>
    <w:family w:val="modern"/>
    <w:pitch w:val="default"/>
    <w:sig w:usb0="800002BF" w:usb1="38CF7CFA" w:usb2="00000016" w:usb3="00000000" w:csb0="00040001" w:csb1="00000000"/>
    <w:embedRegular r:id="rId5" w:fontKey="{EA937644-3750-4AB8-9EDE-9FDA92ED96EF}"/>
  </w:font>
  <w:font w:name="仿宋">
    <w:panose1 w:val="02010609060101010101"/>
    <w:charset w:val="7A"/>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8000012" w:usb3="00000000" w:csb0="4002009F" w:csb1="DFD70000"/>
  </w:font>
  <w:font w:name="AngsanaUPC">
    <w:panose1 w:val="02020603050405020304"/>
    <w:charset w:val="00"/>
    <w:family w:val="auto"/>
    <w:pitch w:val="default"/>
    <w:sig w:usb0="81000003" w:usb1="00000000" w:usb2="00000000" w:usb3="00000000" w:csb0="00010001" w:csb1="00000000"/>
  </w:font>
  <w:font w:name="icomoon">
    <w:panose1 w:val="00000000000000000000"/>
    <w:charset w:val="00"/>
    <w:family w:val="auto"/>
    <w:pitch w:val="default"/>
    <w:sig w:usb0="00000001" w:usb1="10000000" w:usb2="00000000" w:usb3="00000000" w:csb0="00000001" w:csb1="00000000"/>
  </w:font>
  <w:font w:name="Gisha">
    <w:panose1 w:val="020B0502040204020203"/>
    <w:charset w:val="00"/>
    <w:family w:val="auto"/>
    <w:pitch w:val="default"/>
    <w:sig w:usb0="80000807" w:usb1="40000042" w:usb2="00000000" w:usb3="00000000" w:csb0="0000002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icrosoft JhengHei Light">
    <w:panose1 w:val="020B0304030504040204"/>
    <w:charset w:val="86"/>
    <w:family w:val="auto"/>
    <w:pitch w:val="default"/>
    <w:sig w:usb0="800002EF" w:usb1="28CFFCFB" w:usb2="00000016" w:usb3="00000000" w:csb0="203E01BF" w:csb1="00000000"/>
  </w:font>
  <w:font w:name="Yu Gothic">
    <w:panose1 w:val="020B0400000000000000"/>
    <w:charset w:val="80"/>
    <w:family w:val="auto"/>
    <w:pitch w:val="default"/>
    <w:sig w:usb0="E00002FF" w:usb1="2AC7FDFF" w:usb2="00000016" w:usb3="00000000" w:csb0="2002009F" w:csb1="00000000"/>
  </w:font>
  <w:font w:name="Aparajita">
    <w:panose1 w:val="020B0604020202020204"/>
    <w:charset w:val="00"/>
    <w:family w:val="auto"/>
    <w:pitch w:val="default"/>
    <w:sig w:usb0="00008003"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Traditional Arabic">
    <w:panose1 w:val="02020603050405020304"/>
    <w:charset w:val="00"/>
    <w:family w:val="auto"/>
    <w:pitch w:val="default"/>
    <w:sig w:usb0="00002003" w:usb1="80000000" w:usb2="00000008" w:usb3="00000000" w:csb0="00000041" w:csb1="20080000"/>
  </w:font>
  <w:font w:name="Trebuchet MS">
    <w:panose1 w:val="020B0603020202020204"/>
    <w:charset w:val="00"/>
    <w:family w:val="auto"/>
    <w:pitch w:val="default"/>
    <w:sig w:usb0="00000287" w:usb1="00000003" w:usb2="00000000" w:usb3="00000000" w:csb0="2000009F" w:csb1="00000000"/>
  </w:font>
  <w:font w:name="Tunga">
    <w:panose1 w:val="020B0502040204020203"/>
    <w:charset w:val="00"/>
    <w:family w:val="auto"/>
    <w:pitch w:val="default"/>
    <w:sig w:usb0="00400003" w:usb1="00000000" w:usb2="00000000" w:usb3="00000000" w:csb0="00000001" w:csb1="00000000"/>
  </w:font>
  <w:font w:name="Urdu Typesetting">
    <w:panose1 w:val="03020402040406030203"/>
    <w:charset w:val="00"/>
    <w:family w:val="auto"/>
    <w:pitch w:val="default"/>
    <w:sig w:usb0="00002003" w:usb1="80000000" w:usb2="00000008" w:usb3="00000000" w:csb0="20000041" w:csb1="00000000"/>
  </w:font>
  <w:font w:name="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Leelawadee UI">
    <w:panose1 w:val="020B0502040204020203"/>
    <w:charset w:val="00"/>
    <w:family w:val="auto"/>
    <w:pitch w:val="default"/>
    <w:sig w:usb0="83000003" w:usb1="00000043" w:usb2="00010000" w:usb3="00000001" w:csb0="20010101" w:csb1="00000000"/>
  </w:font>
  <w:font w:name="Segoe UI">
    <w:panose1 w:val="020B05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64C000" w:usb3="04000000" w:csb0="00000001" w:csb1="4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Levenim MT">
    <w:panose1 w:val="02010502060101010101"/>
    <w:charset w:val="00"/>
    <w:family w:val="auto"/>
    <w:pitch w:val="default"/>
    <w:sig w:usb0="00000803" w:usb1="00000000" w:usb2="00000000" w:usb3="00000000" w:csb0="00000021" w:csb1="00200000"/>
  </w:font>
  <w:font w:name="LilyUPC">
    <w:panose1 w:val="020B0604020202020204"/>
    <w:charset w:val="00"/>
    <w:family w:val="auto"/>
    <w:pitch w:val="default"/>
    <w:sig w:usb0="01000007" w:usb1="00000002" w:usb2="00000000" w:usb3="00000000" w:csb0="00010001"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JhengHei UI Light">
    <w:panose1 w:val="020B0304030504040204"/>
    <w:charset w:val="86"/>
    <w:family w:val="auto"/>
    <w:pitch w:val="default"/>
    <w:sig w:usb0="800002EF" w:usb1="28CFFCFB" w:usb2="00000016" w:usb3="00000000" w:csb0="203E01BF" w:csb1="00000000"/>
  </w:font>
  <w:font w:name="Gabriola">
    <w:panose1 w:val="04040605051002020D02"/>
    <w:charset w:val="00"/>
    <w:family w:val="auto"/>
    <w:pitch w:val="default"/>
    <w:sig w:usb0="E00002EF" w:usb1="5000204B" w:usb2="00000000" w:usb3="00000000" w:csb0="2000009F" w:csb1="00000000"/>
  </w:font>
  <w:font w:name="Georgia">
    <w:panose1 w:val="02040502050405020303"/>
    <w:charset w:val="00"/>
    <w:family w:val="auto"/>
    <w:pitch w:val="default"/>
    <w:sig w:usb0="00000287" w:usb1="00000000" w:usb2="00000000" w:usb3="00000000" w:csb0="2000009F" w:csb1="00000000"/>
  </w:font>
  <w:font w:name="Gadugi">
    <w:panose1 w:val="020B0502040204020203"/>
    <w:charset w:val="00"/>
    <w:family w:val="auto"/>
    <w:pitch w:val="default"/>
    <w:sig w:usb0="00000003" w:usb1="00000000" w:usb2="00003000" w:usb3="00000000" w:csb0="00000001" w:csb1="00000000"/>
  </w:font>
  <w:font w:name="FrankRuehl">
    <w:panose1 w:val="020E0503060101010101"/>
    <w:charset w:val="00"/>
    <w:family w:val="auto"/>
    <w:pitch w:val="default"/>
    <w:sig w:usb0="00000803" w:usb1="00000000" w:usb2="00000000" w:usb3="00000000" w:csb0="00000021" w:csb1="00200000"/>
  </w:font>
  <w:font w:name="Franklin Gothic Medium">
    <w:panose1 w:val="020B0603020102020204"/>
    <w:charset w:val="00"/>
    <w:family w:val="auto"/>
    <w:pitch w:val="default"/>
    <w:sig w:usb0="00000287" w:usb1="00000000" w:usb2="00000000" w:usb3="00000000" w:csb0="2000009F" w:csb1="DFD70000"/>
  </w:font>
  <w:font w:name="Gungsuh">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KodchiangUPC">
    <w:panose1 w:val="02020603050405020304"/>
    <w:charset w:val="00"/>
    <w:family w:val="auto"/>
    <w:pitch w:val="default"/>
    <w:sig w:usb0="01000007" w:usb1="00000002" w:usb2="00000000" w:usb3="00000000" w:csb0="00010001" w:csb1="00000000"/>
  </w:font>
  <w:font w:name="Khmer UI">
    <w:panose1 w:val="020B0502040204020203"/>
    <w:charset w:val="00"/>
    <w:family w:val="auto"/>
    <w:pitch w:val="default"/>
    <w:sig w:usb0="8000002F" w:usb1="0000204A" w:usb2="00010000" w:usb3="00000000" w:csb0="0000000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Javanese Text">
    <w:panose1 w:val="02000000000000000000"/>
    <w:charset w:val="00"/>
    <w:family w:val="auto"/>
    <w:pitch w:val="default"/>
    <w:sig w:usb0="80000043" w:usb1="00002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方正仿宋_GBK">
    <w:altName w:val="微软雅黑"/>
    <w:panose1 w:val="00000000000000000000"/>
    <w:charset w:val="86"/>
    <w:family w:val="script"/>
    <w:pitch w:val="default"/>
    <w:sig w:usb0="00000000" w:usb1="00000000" w:usb2="00000010" w:usb3="00000000" w:csb0="00040000" w:csb1="0000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宋体-方正超大字符集">
    <w:altName w:val="宋体"/>
    <w:panose1 w:val="00000000000000000000"/>
    <w:charset w:val="86"/>
    <w:family w:val="auto"/>
    <w:pitch w:val="default"/>
    <w:sig w:usb0="00000000" w:usb1="00000000" w:usb2="00000000" w:usb3="00000000" w:csb0="00040000" w:csb1="00000000"/>
  </w:font>
  <w:font w:name="宋体-方正超大字符集">
    <w:altName w:val="宋体"/>
    <w:panose1 w:val="00000000000000000000"/>
    <w:charset w:val="00"/>
    <w:family w:val="auto"/>
    <w:pitch w:val="default"/>
    <w:sig w:usb0="00000000" w:usb1="00000000" w:usb2="00000000" w:usb3="00000000" w:csb0="00000000" w:csb1="00000000"/>
  </w:font>
  <w:font w:name="GulimChe">
    <w:panose1 w:val="020B0609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3" w:usb1="00000000" w:usb2="00000000" w:usb3="00000000" w:csb0="00000021" w:csb1="00200000"/>
  </w:font>
  <w:font w:name="Andalus">
    <w:panose1 w:val="02020603050405020304"/>
    <w:charset w:val="00"/>
    <w:family w:val="auto"/>
    <w:pitch w:val="default"/>
    <w:sig w:usb0="00002003" w:usb1="80000000" w:usb2="00000008" w:usb3="00000000" w:csb0="00000041" w:csb1="20080000"/>
  </w:font>
  <w:font w:name="PMingLiU">
    <w:panose1 w:val="02020500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85744"/>
    <w:rsid w:val="09FA518F"/>
    <w:rsid w:val="0D36465C"/>
    <w:rsid w:val="0FBA2319"/>
    <w:rsid w:val="177C5453"/>
    <w:rsid w:val="1C486ECE"/>
    <w:rsid w:val="1F7D686D"/>
    <w:rsid w:val="224A2B87"/>
    <w:rsid w:val="230E672B"/>
    <w:rsid w:val="24911153"/>
    <w:rsid w:val="2EB45CC8"/>
    <w:rsid w:val="2F7118FE"/>
    <w:rsid w:val="363E232C"/>
    <w:rsid w:val="3D370E95"/>
    <w:rsid w:val="4E7D03ED"/>
    <w:rsid w:val="52F279C3"/>
    <w:rsid w:val="54185744"/>
    <w:rsid w:val="59C20BEA"/>
    <w:rsid w:val="615229DB"/>
    <w:rsid w:val="69B03795"/>
    <w:rsid w:val="6F5838D5"/>
    <w:rsid w:val="79980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jc w:val="both"/>
    </w:pPr>
    <w:rPr>
      <w:rFonts w:ascii="宋体" w:hAnsi="宋体" w:eastAsia="宋体" w:cs="宋体"/>
      <w:sz w:val="21"/>
      <w:szCs w:val="22"/>
      <w:lang w:val="zh-CN"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FollowedHyperlink"/>
    <w:basedOn w:val="4"/>
    <w:qFormat/>
    <w:uiPriority w:val="0"/>
    <w:rPr>
      <w:color w:val="4E4D4D"/>
      <w:u w:val="none"/>
    </w:rPr>
  </w:style>
  <w:style w:type="paragraph" w:customStyle="1" w:styleId="7">
    <w:name w:val="[Normal]"/>
    <w:qFormat/>
    <w:uiPriority w:val="0"/>
    <w:pPr>
      <w:widowControl w:val="0"/>
      <w:autoSpaceDE w:val="0"/>
      <w:autoSpaceDN w:val="0"/>
      <w:adjustRightInd w:val="0"/>
    </w:pPr>
    <w:rPr>
      <w:rFonts w:ascii="宋体" w:hAnsi="宋体" w:eastAsia="宋体" w:cs="宋体"/>
      <w:sz w:val="24"/>
      <w:szCs w:val="24"/>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2017-08-26T01:33:00Z</dcterms:created>
  <dc:creator>xu123456</dc:creator>
  <cp:lastModifiedBy>睿诺</cp:lastModifiedBy>
  <dcterms:modified xsi:type="dcterms:W3CDTF">2017-11-06T07:24:41Z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